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3CE" w14:textId="77777777" w:rsidR="00B91B31" w:rsidRPr="00B91B31" w:rsidRDefault="00B91B31" w:rsidP="00B91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B31">
        <w:rPr>
          <w:rFonts w:ascii="Times New Roman" w:hAnsi="Times New Roman" w:cs="Times New Roman"/>
          <w:b/>
          <w:bCs/>
          <w:sz w:val="24"/>
          <w:szCs w:val="24"/>
        </w:rPr>
        <w:t>1. ASMENS DUOMENŲ TVARKYMO TAISYKLĖS</w:t>
      </w:r>
    </w:p>
    <w:p w14:paraId="1DD810E2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</w:p>
    <w:p w14:paraId="050C66A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trenerių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delegaciją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lydinčio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teisėjų</w:t>
      </w:r>
      <w:proofErr w:type="spellEnd"/>
    </w:p>
    <w:p w14:paraId="47CBB3A5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)</w:t>
      </w:r>
    </w:p>
    <w:p w14:paraId="6CB78EA4" w14:textId="3C797A29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/>
          <w:sz w:val="24"/>
          <w:szCs w:val="24"/>
        </w:rPr>
        <w:t>stalotenisas.lt</w:t>
      </w:r>
      <w:r w:rsidRPr="00B91B31">
        <w:rPr>
          <w:rFonts w:ascii="Times New Roman" w:hAnsi="Times New Roman" w:cs="Times New Roman"/>
          <w:sz w:val="24"/>
          <w:szCs w:val="24"/>
        </w:rPr>
        <w:t xml:space="preserve">, Europos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sąjung</w:t>
      </w:r>
      <w:r w:rsidR="003C799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ETTU</w:t>
      </w:r>
      <w:r w:rsidRPr="00B91B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tarptautinė</w:t>
      </w:r>
      <w:r w:rsidR="003C799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federacijo</w:t>
      </w:r>
      <w:r w:rsidR="003C799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ITTF</w:t>
      </w:r>
      <w:r w:rsidRPr="00B91B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paskyrose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433CC0A9" w14:textId="512925F9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</w:t>
      </w:r>
      <w:r w:rsidRPr="00B91B31">
        <w:rPr>
          <w:rFonts w:ascii="Times New Roman" w:hAnsi="Times New Roman" w:cs="Times New Roman"/>
          <w:sz w:val="24"/>
          <w:szCs w:val="24"/>
        </w:rPr>
        <w:t>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kaupia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tapatybes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lytį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tinkamumą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22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22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222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r w:rsidR="00071222">
        <w:rPr>
          <w:rFonts w:ascii="Times New Roman" w:hAnsi="Times New Roman" w:cs="Times New Roman"/>
          <w:sz w:val="24"/>
          <w:szCs w:val="24"/>
        </w:rPr>
        <w:t>ETTU</w:t>
      </w:r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r w:rsidR="00071222">
        <w:rPr>
          <w:rFonts w:ascii="Times New Roman" w:hAnsi="Times New Roman" w:cs="Times New Roman"/>
          <w:sz w:val="24"/>
          <w:szCs w:val="24"/>
        </w:rPr>
        <w:t>ITTF</w:t>
      </w:r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reglamentai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sprendimai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Rinkti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kaupti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22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22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šakos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6C0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vystymo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statistikos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vedimui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90">
        <w:rPr>
          <w:rFonts w:ascii="Times New Roman" w:hAnsi="Times New Roman" w:cs="Times New Roman"/>
          <w:sz w:val="24"/>
          <w:szCs w:val="24"/>
        </w:rPr>
        <w:t>reitingo</w:t>
      </w:r>
      <w:proofErr w:type="spellEnd"/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90">
        <w:rPr>
          <w:rFonts w:ascii="Times New Roman" w:hAnsi="Times New Roman" w:cs="Times New Roman"/>
          <w:sz w:val="24"/>
          <w:szCs w:val="24"/>
        </w:rPr>
        <w:t>skaičiavimui</w:t>
      </w:r>
      <w:proofErr w:type="spellEnd"/>
      <w:r w:rsidR="001A2B90">
        <w:rPr>
          <w:rFonts w:ascii="Times New Roman" w:hAnsi="Times New Roman" w:cs="Times New Roman"/>
          <w:sz w:val="24"/>
          <w:szCs w:val="24"/>
        </w:rPr>
        <w:t>,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sveikatingumo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laikantis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reglamentų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nesilaikant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šalinti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neleisti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07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97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laikym</w:t>
      </w:r>
      <w:r w:rsidR="006C0497">
        <w:rPr>
          <w:rFonts w:ascii="Times New Roman" w:hAnsi="Times New Roman" w:cs="Times New Roman"/>
          <w:sz w:val="24"/>
          <w:szCs w:val="24"/>
        </w:rPr>
        <w:t>ąsi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043AC952" w14:textId="402B85A8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tiesioginės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rinkodaros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atvejus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kai bus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gautas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išankstinis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5E4A0CC1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Statistiniais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nuasmeninti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59D82A45" w14:textId="77777777" w:rsidR="00B91B31" w:rsidRPr="006C0497" w:rsidRDefault="00B91B31" w:rsidP="00045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97">
        <w:rPr>
          <w:rFonts w:ascii="Times New Roman" w:hAnsi="Times New Roman" w:cs="Times New Roman"/>
          <w:b/>
          <w:bCs/>
          <w:sz w:val="24"/>
          <w:szCs w:val="24"/>
        </w:rPr>
        <w:t>2. ASMENS DUOMENŲ RINKIMAS, TVARKYMAS, SAUGOJIMAS</w:t>
      </w:r>
    </w:p>
    <w:p w14:paraId="54DA70F5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užsisakydamas</w:t>
      </w:r>
      <w:proofErr w:type="spellEnd"/>
    </w:p>
    <w:p w14:paraId="5B2C4350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licenciją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registruodamasis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97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6C0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97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AA">
        <w:rPr>
          <w:rFonts w:ascii="Times New Roman" w:hAnsi="Times New Roman" w:cs="Times New Roman"/>
          <w:sz w:val="24"/>
          <w:szCs w:val="24"/>
        </w:rPr>
        <w:t>Asociacijai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</w:p>
    <w:p w14:paraId="4C1F4BDF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šiose</w:t>
      </w:r>
      <w:proofErr w:type="spellEnd"/>
    </w:p>
    <w:p w14:paraId="67AE94DB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</w:p>
    <w:p w14:paraId="2F91968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treneris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klubas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</w:p>
    <w:p w14:paraId="7F47EA37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komanda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teisingi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04F13CE4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teisėjauti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</w:p>
    <w:p w14:paraId="35B9A28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pasiruošiamaisiais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</w:p>
    <w:p w14:paraId="2D9C5176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protokolais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3FD63C01" w14:textId="3FDAD86C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trenerio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klubas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treneriams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metinę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licenciją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AA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akreditaciją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r w:rsidR="005C38CD">
        <w:rPr>
          <w:rFonts w:ascii="Times New Roman" w:hAnsi="Times New Roman" w:cs="Times New Roman"/>
          <w:sz w:val="24"/>
          <w:szCs w:val="24"/>
        </w:rPr>
        <w:t>ETTU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r w:rsidR="005C38CD">
        <w:rPr>
          <w:rFonts w:ascii="Times New Roman" w:hAnsi="Times New Roman" w:cs="Times New Roman"/>
          <w:sz w:val="24"/>
          <w:szCs w:val="24"/>
        </w:rPr>
        <w:t xml:space="preserve">ITTF </w:t>
      </w:r>
      <w:proofErr w:type="spellStart"/>
      <w:r w:rsidR="005C38CD">
        <w:rPr>
          <w:rFonts w:ascii="Times New Roman" w:hAnsi="Times New Roman" w:cs="Times New Roman"/>
          <w:sz w:val="24"/>
          <w:szCs w:val="24"/>
        </w:rPr>
        <w:t>svetainėse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>.</w:t>
      </w:r>
    </w:p>
    <w:p w14:paraId="18C8B8F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29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Teisėjo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data,</w:t>
      </w:r>
      <w:r w:rsidR="00AA61AA"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29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kontaktinio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r w:rsidRPr="00B91B31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)</w:t>
      </w:r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teisėjavimo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tinkluos</w:t>
      </w:r>
      <w:r w:rsidR="00452E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>.</w:t>
      </w:r>
    </w:p>
    <w:p w14:paraId="676BF9CC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delegaciją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lydinčio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vairuotojo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asistento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fizoterapeuto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atstovo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E29">
        <w:rPr>
          <w:rFonts w:ascii="Times New Roman" w:hAnsi="Times New Roman" w:cs="Times New Roman"/>
          <w:sz w:val="24"/>
          <w:szCs w:val="24"/>
        </w:rPr>
        <w:t>Asociacijos</w:t>
      </w:r>
      <w:r w:rsidRPr="00B91B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delegato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E29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>,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komandos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oficialaus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delegato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paramediko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kt.)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data,</w:t>
      </w:r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kontaktinio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tel.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delegaciją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lydinčių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sklandžiam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patekimui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akreditacijų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licencijų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E29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atstovų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išvykas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gautus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apdovanojimus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345AF7CD" w14:textId="2E0B6E3F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="00452E29">
        <w:rPr>
          <w:rFonts w:ascii="Times New Roman" w:hAnsi="Times New Roman" w:cs="Times New Roman"/>
          <w:sz w:val="24"/>
          <w:szCs w:val="24"/>
        </w:rPr>
        <w:t>Asocia</w:t>
      </w:r>
      <w:r w:rsidRPr="00B91B31">
        <w:rPr>
          <w:rFonts w:ascii="Times New Roman" w:hAnsi="Times New Roman" w:cs="Times New Roman"/>
          <w:sz w:val="24"/>
          <w:szCs w:val="24"/>
        </w:rPr>
        <w:t>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kaupia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turinčio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="00452E29">
        <w:rPr>
          <w:rFonts w:ascii="Times New Roman" w:hAnsi="Times New Roman" w:cs="Times New Roman"/>
          <w:sz w:val="24"/>
          <w:szCs w:val="24"/>
        </w:rPr>
        <w:t xml:space="preserve"> </w:t>
      </w:r>
      <w:r w:rsidRPr="00B91B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trenerio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teisėjo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reikalinga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kelionės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užsakant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kelionės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trenerių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teisėjų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D84">
        <w:rPr>
          <w:rFonts w:ascii="Times New Roman" w:hAnsi="Times New Roman" w:cs="Times New Roman"/>
          <w:sz w:val="24"/>
          <w:szCs w:val="24"/>
        </w:rPr>
        <w:t>kt.asmenų</w:t>
      </w:r>
      <w:proofErr w:type="spellEnd"/>
      <w:proofErr w:type="gram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deleguojamų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varžybas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, 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sklandų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0E15482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valdomi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Asociacijoje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susijusio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amžius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spaudoje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sportininko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lydinčio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pasiekimais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F73BB51" w14:textId="5A99E3BE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nepageidaudamas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bent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šiose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nustatytu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nepateikti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Asociacijai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nepateikdamas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4" w:rsidRPr="00720D84">
        <w:rPr>
          <w:rFonts w:ascii="Times New Roman" w:hAnsi="Times New Roman" w:cs="Times New Roman"/>
          <w:sz w:val="24"/>
          <w:szCs w:val="24"/>
        </w:rPr>
        <w:t>Asociacijai</w:t>
      </w:r>
      <w:proofErr w:type="spellEnd"/>
      <w:r w:rsidR="00720D84" w:rsidRP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nesutikdamas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69" w:rsidRPr="00332769">
        <w:rPr>
          <w:rFonts w:ascii="Times New Roman" w:hAnsi="Times New Roman" w:cs="Times New Roman"/>
          <w:sz w:val="24"/>
          <w:szCs w:val="24"/>
        </w:rPr>
        <w:t>Asociacijai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nebūtų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0D84" w:rsidRPr="00720D8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nedelsdama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neatlygintinai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nutraukia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veiksmus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720D84">
        <w:rPr>
          <w:rFonts w:ascii="Times New Roman" w:hAnsi="Times New Roman" w:cs="Times New Roman"/>
          <w:sz w:val="24"/>
          <w:szCs w:val="24"/>
        </w:rPr>
        <w:t>p</w:t>
      </w:r>
      <w:r w:rsidRPr="00B91B31">
        <w:rPr>
          <w:rFonts w:ascii="Times New Roman" w:hAnsi="Times New Roman" w:cs="Times New Roman"/>
          <w:sz w:val="24"/>
          <w:szCs w:val="24"/>
        </w:rPr>
        <w:t>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neatsakydama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šiol</w:t>
      </w:r>
      <w:proofErr w:type="spellEnd"/>
      <w:r w:rsidR="007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publikuotą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15E60631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užsisakydamas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metinę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licenciją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0F">
        <w:rPr>
          <w:rFonts w:ascii="Times New Roman" w:hAnsi="Times New Roman" w:cs="Times New Roman"/>
          <w:sz w:val="24"/>
          <w:szCs w:val="24"/>
        </w:rPr>
        <w:t>deleguojams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proofErr w:type="gramStart"/>
      <w:r w:rsidR="0086680F">
        <w:rPr>
          <w:rFonts w:ascii="Times New Roman" w:hAnsi="Times New Roman" w:cs="Times New Roman"/>
          <w:sz w:val="24"/>
          <w:szCs w:val="24"/>
        </w:rPr>
        <w:t>varžybas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, 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proofErr w:type="gram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šiuo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0F" w:rsidRPr="0086680F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fotografuoti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rinkti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atvaizdą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švenčių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susijusių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0F" w:rsidRPr="0086680F">
        <w:rPr>
          <w:rFonts w:ascii="Times New Roman" w:hAnsi="Times New Roman" w:cs="Times New Roman"/>
          <w:sz w:val="24"/>
          <w:szCs w:val="24"/>
        </w:rPr>
        <w:t>Asociacij</w:t>
      </w:r>
      <w:r w:rsidR="0086680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atvaizdą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užsakant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akreditaciją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pat, </w:t>
      </w:r>
      <w:proofErr w:type="spellStart"/>
      <w:r w:rsidR="0086680F" w:rsidRPr="0086680F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publikuoti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įrašus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punkto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duoda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)</w:t>
      </w:r>
      <w:r w:rsidR="008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pasirašydami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4E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(el.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siųstas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4E">
        <w:rPr>
          <w:rFonts w:ascii="Times New Roman" w:hAnsi="Times New Roman" w:cs="Times New Roman"/>
          <w:sz w:val="24"/>
          <w:szCs w:val="24"/>
        </w:rPr>
        <w:t>sutikimas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pasirašytu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83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atvaizdas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4E" w:rsidRPr="0083734E">
        <w:rPr>
          <w:rFonts w:ascii="Times New Roman" w:hAnsi="Times New Roman" w:cs="Times New Roman"/>
          <w:sz w:val="24"/>
          <w:szCs w:val="24"/>
        </w:rPr>
        <w:t>Asociacij</w:t>
      </w:r>
      <w:r w:rsidR="0083734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rėmėjų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reklamoje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turint</w:t>
      </w:r>
      <w:proofErr w:type="spellEnd"/>
      <w:r w:rsidR="0083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atskirą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1154580A" w14:textId="77777777" w:rsidR="00F43DF4" w:rsidRDefault="00F43DF4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8E2D7" w14:textId="6789B97F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F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F43DF4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F43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DF4">
        <w:rPr>
          <w:rFonts w:ascii="Times New Roman" w:hAnsi="Times New Roman" w:cs="Times New Roman"/>
          <w:sz w:val="24"/>
          <w:szCs w:val="24"/>
        </w:rPr>
        <w:t>pateikęs</w:t>
      </w:r>
      <w:proofErr w:type="spellEnd"/>
      <w:r w:rsidRPr="00F43DF4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F43DF4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atliktais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veiksmais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atvykęs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į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registruotą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buveinę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esančią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pranešęs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r w:rsidR="00F43DF4">
        <w:rPr>
          <w:rFonts w:ascii="Times New Roman" w:hAnsi="Times New Roman" w:cs="Times New Roman"/>
          <w:sz w:val="24"/>
          <w:szCs w:val="24"/>
        </w:rPr>
        <w:t>5</w:t>
      </w:r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pateikęs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gavusi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paklausimą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atsakyti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prašomus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r w:rsidRPr="00B91B31">
        <w:rPr>
          <w:rFonts w:ascii="Times New Roman" w:hAnsi="Times New Roman" w:cs="Times New Roman"/>
          <w:sz w:val="24"/>
          <w:szCs w:val="24"/>
        </w:rPr>
        <w:t xml:space="preserve">per </w:t>
      </w:r>
      <w:r w:rsidR="00F43DF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kalendorinių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kreipimosi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tokie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D57E6" w14:textId="5DFE5652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susipažinęs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nustatęs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neteisingi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neišsamūs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netikslūs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paaiškėjus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neteisingi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netikslūs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neišsamūs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nedelsdama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rašytiniu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elektroninių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ryšių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nedelsdama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ištaisyti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neteisingus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neišsamius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netikslius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sustabdyti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veiksmus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saugojimą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75AFD1F" w14:textId="218D7A9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tikslumą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atitikimą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tikrovei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Pasikeitus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pastebėjus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netikslumus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nedelsdamas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reikiamus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pakeitimus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Siekdama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tikslumą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paprašyti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įgaliojimus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patvirtinantį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nesilaikančiam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pareigos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tenka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neveikimo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neigiamos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pasekmės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2F7B728" w14:textId="25FC6741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2.13.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surinktus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sportiniais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interesais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1B6F62C4" w14:textId="66C54B75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2.14.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neatskleis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jokių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neviešų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tretiesiems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išimtis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nebent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:</w:t>
      </w:r>
    </w:p>
    <w:p w14:paraId="1D732F2B" w14:textId="4A322DE2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2.14.1. To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reikalaujama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taikomus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atskleidimo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043576C8" w14:textId="7575E894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2.14.2.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perduodama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Asociacijo</w:t>
      </w:r>
      <w:r w:rsidRPr="00B91B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teisėtai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perimančiam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juridiniam</w:t>
      </w:r>
      <w:proofErr w:type="spellEnd"/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1F856846" w14:textId="68B9A575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2.14.3.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DF4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finansiniams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konsultantams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F4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įsipareigojusiems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nepažeisti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interesų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5BFE1A66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2.14.4.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duoda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tokiam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atskleidimui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561062C4" w14:textId="089805A8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informuojamas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registruodamasis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r w:rsidR="00EB1109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varžybas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išreiškia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numatytus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:</w:t>
      </w:r>
    </w:p>
    <w:p w14:paraId="1BA05BF2" w14:textId="36C1C4B2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2.15.1. Europos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sąjungai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(ETTU)</w:t>
      </w:r>
    </w:p>
    <w:p w14:paraId="3DA54DF6" w14:textId="737142D6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lastRenderedPageBreak/>
        <w:t xml:space="preserve">2.15.2.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Tarptautinei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federacijai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(ITTF)</w:t>
      </w:r>
    </w:p>
    <w:p w14:paraId="49D8157B" w14:textId="35611E3B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2.15.3.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organizatori</w:t>
      </w:r>
      <w:r w:rsidR="00EB1109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vykdytoj</w:t>
      </w:r>
      <w:r w:rsidR="00EB1109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teisėjams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49E9CDBC" w14:textId="6A0CF504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2.15.</w:t>
      </w:r>
      <w:r w:rsidR="00EB1109">
        <w:rPr>
          <w:rFonts w:ascii="Times New Roman" w:hAnsi="Times New Roman" w:cs="Times New Roman"/>
          <w:sz w:val="24"/>
          <w:szCs w:val="24"/>
        </w:rPr>
        <w:t>4</w:t>
      </w:r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Tarpininkams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padedantiems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kelionių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bilietus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kelionių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draudimus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apgyvendinimą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ambasadoms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federacijoms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pan.</w:t>
      </w:r>
    </w:p>
    <w:p w14:paraId="29868E0D" w14:textId="117E4BDD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2.15.</w:t>
      </w:r>
      <w:r w:rsidR="00EB1109">
        <w:rPr>
          <w:rFonts w:ascii="Times New Roman" w:hAnsi="Times New Roman" w:cs="Times New Roman"/>
          <w:sz w:val="24"/>
          <w:szCs w:val="24"/>
        </w:rPr>
        <w:t>5</w:t>
      </w:r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tarptautinei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antidopingo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agentūrai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A0450A8" w14:textId="3981B64D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2.15.</w:t>
      </w:r>
      <w:r w:rsidR="00EB1109">
        <w:rPr>
          <w:rFonts w:ascii="Times New Roman" w:hAnsi="Times New Roman" w:cs="Times New Roman"/>
          <w:sz w:val="24"/>
          <w:szCs w:val="24"/>
        </w:rPr>
        <w:t>6</w:t>
      </w:r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įstaigoms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DB4C7F3" w14:textId="2F1665F0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2.15.</w:t>
      </w:r>
      <w:r w:rsidR="00EB1109">
        <w:rPr>
          <w:rFonts w:ascii="Times New Roman" w:hAnsi="Times New Roman" w:cs="Times New Roman"/>
          <w:sz w:val="24"/>
          <w:szCs w:val="24"/>
        </w:rPr>
        <w:t>7</w:t>
      </w:r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ministerijai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tautiniam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olimpiniam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komitetui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(LTOK),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Vyriausybei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(LRV).</w:t>
      </w:r>
    </w:p>
    <w:p w14:paraId="1B67BC1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2.16.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perduodami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perdavimą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esant</w:t>
      </w:r>
      <w:proofErr w:type="spellEnd"/>
    </w:p>
    <w:p w14:paraId="75A6F60C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sutarčiai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13A1FB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2.17.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</w:p>
    <w:p w14:paraId="4DDEDAE3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9800D87" w14:textId="77777777" w:rsidR="00B91B31" w:rsidRPr="00B91B31" w:rsidRDefault="00B91B31" w:rsidP="00045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3. NEPILNAMEČIŲ ASMENS DUOMENŲ APSAUGA</w:t>
      </w:r>
    </w:p>
    <w:p w14:paraId="076FA23D" w14:textId="34218B55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Atsižvelgdama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plėtoti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tenisininkų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Asociacij</w:t>
      </w:r>
      <w:r w:rsidRPr="00B91B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sportininkus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0AFC57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neapsiribojant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)</w:t>
      </w:r>
    </w:p>
    <w:p w14:paraId="5238499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išimtinai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interesais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laikantis</w:t>
      </w:r>
      <w:proofErr w:type="spellEnd"/>
    </w:p>
    <w:p w14:paraId="546CF9E1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ypač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civilinio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kodekso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</w:p>
    <w:p w14:paraId="73BB1184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neigiamo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A9BDA8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Nepilnamečių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</w:p>
    <w:p w14:paraId="781C5F1C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to, kas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379BA18" w14:textId="77777777" w:rsidR="00B91B31" w:rsidRPr="00B91B31" w:rsidRDefault="00B91B31" w:rsidP="00045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4. ASMENS DUOMENŲ SAUGUMAS</w:t>
      </w:r>
    </w:p>
    <w:p w14:paraId="1FE50D8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saugias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organizacines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</w:p>
    <w:p w14:paraId="3145A42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technines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apsaugančias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atsitiktinio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neteisėto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sunaikinimo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</w:p>
    <w:p w14:paraId="511F0C9D" w14:textId="5F0E5F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atskleidimo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panaudojimo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kokio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neteisėto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r w:rsidRPr="00B91B31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saugotinų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keliamą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riziką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769" w:rsidRPr="00332769">
        <w:rPr>
          <w:rFonts w:ascii="Times New Roman" w:hAnsi="Times New Roman" w:cs="Times New Roman"/>
          <w:sz w:val="24"/>
          <w:szCs w:val="24"/>
        </w:rPr>
        <w:t>Asociacijai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pirmąjį</w:t>
      </w:r>
      <w:proofErr w:type="spellEnd"/>
    </w:p>
    <w:p w14:paraId="2F33D4E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lygį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automatiniu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bazėje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(-se),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</w:t>
      </w:r>
      <w:proofErr w:type="spellEnd"/>
    </w:p>
    <w:p w14:paraId="727C6588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prieigos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išorinius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tinklus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ypatingi</w:t>
      </w:r>
      <w:proofErr w:type="spellEnd"/>
    </w:p>
    <w:p w14:paraId="294FFFA7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lastRenderedPageBreak/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valdytojas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įgyvendins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organizacines</w:t>
      </w:r>
      <w:proofErr w:type="spellEnd"/>
    </w:p>
    <w:p w14:paraId="7D0F7D36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technines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inspekcijos</w:t>
      </w:r>
      <w:proofErr w:type="spellEnd"/>
    </w:p>
    <w:p w14:paraId="73FD0947" w14:textId="214AC90E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organizacinėms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techninėms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="00E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4D59CBD9" w14:textId="145A1060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09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tvarko</w:t>
      </w:r>
      <w:proofErr w:type="spellEnd"/>
    </w:p>
    <w:p w14:paraId="08EE22C5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32B8985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Prieiga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suteikiama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tie</w:t>
      </w:r>
    </w:p>
    <w:p w14:paraId="6EB9F57C" w14:textId="56648729" w:rsidR="00B91B31" w:rsidRPr="00B91B31" w:rsidRDefault="009E67DC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Asocia</w:t>
      </w:r>
      <w:r w:rsidR="00B91B31" w:rsidRPr="00B91B31">
        <w:rPr>
          <w:rFonts w:ascii="Times New Roman" w:hAnsi="Times New Roman" w:cs="Times New Roman"/>
          <w:sz w:val="24"/>
          <w:szCs w:val="24"/>
        </w:rPr>
        <w:t>cijos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kuriems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31" w:rsidRPr="00B91B31">
        <w:rPr>
          <w:rFonts w:ascii="Times New Roman" w:hAnsi="Times New Roman" w:cs="Times New Roman"/>
          <w:sz w:val="24"/>
          <w:szCs w:val="24"/>
        </w:rPr>
        <w:t>funkcijoms</w:t>
      </w:r>
      <w:proofErr w:type="spellEnd"/>
      <w:r w:rsidR="00B91B31"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F0B7DBF" w14:textId="326D17C9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klientų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="009E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įgalioti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,</w:t>
      </w:r>
    </w:p>
    <w:p w14:paraId="26E3F137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supažindinami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teisinę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reglamentuojančiais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</w:p>
    <w:p w14:paraId="11A982F4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įsipareigoja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F11986B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Nevieši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teikiami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jokiems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tretiesiems</w:t>
      </w:r>
      <w:proofErr w:type="spellEnd"/>
    </w:p>
    <w:p w14:paraId="5111092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nenumatytiems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nuostatuose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</w:p>
    <w:p w14:paraId="1599E80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nenumatytais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nuostatose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4C68195B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turintys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pastebėję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</w:p>
    <w:p w14:paraId="50A1A1B5" w14:textId="545CC871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imtis</w:t>
      </w:r>
      <w:proofErr w:type="spellEnd"/>
    </w:p>
    <w:p w14:paraId="63C57AF0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užkirstų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kelią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kokiems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pažeidimams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2A0A2F64" w14:textId="57FF514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="009E67DC" w:rsidRPr="009E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įvertindami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sukauptų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kiekį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rizikos</w:t>
      </w:r>
      <w:proofErr w:type="spellEnd"/>
    </w:p>
    <w:p w14:paraId="63C8DFE0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pasinaudodami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technologinėmis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naujovėmis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įdiegti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</w:p>
    <w:p w14:paraId="2C417855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6B21431" w14:textId="2AA93335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Įvertinus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kaupiami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neaktualūs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="009E67DC" w:rsidRPr="009E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</w:p>
    <w:p w14:paraId="58BD884C" w14:textId="56D60B32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bazė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sunaikinta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A22A60B" w14:textId="77777777" w:rsidR="00B91B31" w:rsidRPr="00B91B31" w:rsidRDefault="00B91B31" w:rsidP="00045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>5. KITOS NUOSTATOS</w:t>
      </w:r>
    </w:p>
    <w:p w14:paraId="1E48FD6B" w14:textId="44C32611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</w:t>
      </w:r>
      <w:r w:rsidR="009E67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siųsti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skelbimus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pranešimus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</w:p>
    <w:p w14:paraId="712EAA70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varžybomis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aktualią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licencijavimo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konkrečią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detalesnę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</w:p>
    <w:p w14:paraId="264D9036" w14:textId="4C5FFF7D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svarbius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organizuojamų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pakeitimus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atšaukimus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būti</w:t>
      </w:r>
      <w:proofErr w:type="spellEnd"/>
    </w:p>
    <w:p w14:paraId="08A23579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aktualūs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konkrečiam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Subjektui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51EA0BD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parengtos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teisinės</w:t>
      </w:r>
      <w:proofErr w:type="spellEnd"/>
    </w:p>
    <w:p w14:paraId="1AD6243C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elektroninių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ryšių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CA72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įstatymu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inspekcijos</w:t>
      </w:r>
      <w:proofErr w:type="spellEnd"/>
    </w:p>
    <w:p w14:paraId="31BB372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2008 m.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12 d.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Nr. 1T-71(1.12) „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</w:p>
    <w:p w14:paraId="2F269362" w14:textId="7F9F70C6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organizacinėms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techninėms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priemonėms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="009E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inspekcijos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įsakymais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reglamentuojančiais</w:t>
      </w:r>
      <w:proofErr w:type="spellEnd"/>
      <w:r w:rsidR="009E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rinkimą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saugojimą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75F0E739" w14:textId="217B038D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</w:t>
      </w:r>
      <w:r w:rsidR="009E67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pakeisti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neprieštaraus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teisės</w:t>
      </w:r>
      <w:proofErr w:type="spellEnd"/>
    </w:p>
    <w:p w14:paraId="35E360A1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reikalavimams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pranešdamas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6EFEE21E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31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papildymai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pakeitimai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įsigalioja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paskelbimo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portale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14:paraId="43358CBD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nesutinka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pakeitimais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papildymais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išreikšti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savo</w:t>
      </w:r>
      <w:proofErr w:type="spellEnd"/>
    </w:p>
    <w:p w14:paraId="7865019A" w14:textId="77777777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pakeistų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papildytų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duomenų</w:t>
      </w:r>
      <w:proofErr w:type="spellEnd"/>
    </w:p>
    <w:p w14:paraId="55FB7412" w14:textId="59472B4F" w:rsidR="00B91B3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tvarkymu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nesutikimą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išreikšdamas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siųsdamas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DC" w:rsidRPr="009E67DC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registruotu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Jeigu</w:t>
      </w:r>
      <w:proofErr w:type="spellEnd"/>
    </w:p>
    <w:p w14:paraId="2AA0AB96" w14:textId="77777777" w:rsidR="00530AF1" w:rsidRPr="00B91B31" w:rsidRDefault="00B91B31" w:rsidP="00CD42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nesutikimas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negaunamas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laikoma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Subjektas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nauja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31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B91B31">
        <w:rPr>
          <w:rFonts w:ascii="Times New Roman" w:hAnsi="Times New Roman" w:cs="Times New Roman"/>
          <w:sz w:val="24"/>
          <w:szCs w:val="24"/>
        </w:rPr>
        <w:t>.</w:t>
      </w:r>
    </w:p>
    <w:sectPr w:rsidR="00530AF1" w:rsidRPr="00B9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31"/>
    <w:rsid w:val="00045E69"/>
    <w:rsid w:val="00071222"/>
    <w:rsid w:val="001A2B90"/>
    <w:rsid w:val="001B481B"/>
    <w:rsid w:val="002A212E"/>
    <w:rsid w:val="00332769"/>
    <w:rsid w:val="003C799B"/>
    <w:rsid w:val="00452E29"/>
    <w:rsid w:val="00530AF1"/>
    <w:rsid w:val="005C38CD"/>
    <w:rsid w:val="006C0497"/>
    <w:rsid w:val="00720D84"/>
    <w:rsid w:val="0083734E"/>
    <w:rsid w:val="0086680F"/>
    <w:rsid w:val="009E67DC"/>
    <w:rsid w:val="00AA61AA"/>
    <w:rsid w:val="00B91B31"/>
    <w:rsid w:val="00CD427A"/>
    <w:rsid w:val="00EB1109"/>
    <w:rsid w:val="00F035FF"/>
    <w:rsid w:val="00F43DF4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2D08"/>
  <w15:chartTrackingRefBased/>
  <w15:docId w15:val="{211F4F89-3802-4FDC-ACDC-75EE5E7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Mazeikiene</dc:creator>
  <cp:keywords/>
  <dc:description/>
  <cp:lastModifiedBy>Juste Mazeikiene</cp:lastModifiedBy>
  <cp:revision>16</cp:revision>
  <dcterms:created xsi:type="dcterms:W3CDTF">2019-08-20T06:18:00Z</dcterms:created>
  <dcterms:modified xsi:type="dcterms:W3CDTF">2019-08-21T07:16:00Z</dcterms:modified>
</cp:coreProperties>
</file>